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C38CB" w14:textId="77777777" w:rsidR="00505871" w:rsidRPr="00505871" w:rsidRDefault="00A577C9" w:rsidP="00505871">
      <w:pPr>
        <w:pStyle w:val="Body"/>
        <w:pBdr>
          <w:left w:val="nil"/>
        </w:pBdr>
        <w:rPr>
          <w:b/>
          <w:bCs/>
          <w:sz w:val="20"/>
          <w:szCs w:val="20"/>
        </w:rPr>
      </w:pPr>
      <w:r w:rsidRPr="00505871">
        <w:rPr>
          <w:b/>
          <w:bCs/>
          <w:sz w:val="20"/>
          <w:szCs w:val="20"/>
        </w:rPr>
        <w:t>Lettre de ‘’</w:t>
      </w:r>
      <w:r w:rsidR="000F78FD">
        <w:rPr>
          <w:b/>
          <w:bCs/>
          <w:sz w:val="20"/>
          <w:szCs w:val="20"/>
        </w:rPr>
        <w:t>The İ</w:t>
      </w:r>
      <w:r w:rsidR="008222DD" w:rsidRPr="00505871">
        <w:rPr>
          <w:b/>
          <w:bCs/>
          <w:sz w:val="20"/>
          <w:szCs w:val="20"/>
        </w:rPr>
        <w:t xml:space="preserve">nstitute for Reporters’ </w:t>
      </w:r>
      <w:proofErr w:type="spellStart"/>
      <w:r w:rsidR="008222DD" w:rsidRPr="00505871">
        <w:rPr>
          <w:b/>
          <w:bCs/>
          <w:sz w:val="20"/>
          <w:szCs w:val="20"/>
        </w:rPr>
        <w:t>Freedom</w:t>
      </w:r>
      <w:proofErr w:type="spellEnd"/>
      <w:r w:rsidR="008222DD" w:rsidRPr="00505871">
        <w:rPr>
          <w:b/>
          <w:bCs/>
          <w:sz w:val="20"/>
          <w:szCs w:val="20"/>
        </w:rPr>
        <w:t xml:space="preserve"> and </w:t>
      </w:r>
      <w:proofErr w:type="spellStart"/>
      <w:r w:rsidR="008222DD" w:rsidRPr="00505871">
        <w:rPr>
          <w:b/>
          <w:bCs/>
          <w:sz w:val="20"/>
          <w:szCs w:val="20"/>
        </w:rPr>
        <w:t>Safety</w:t>
      </w:r>
      <w:proofErr w:type="spellEnd"/>
      <w:r w:rsidRPr="00505871">
        <w:rPr>
          <w:b/>
          <w:bCs/>
          <w:sz w:val="20"/>
          <w:szCs w:val="20"/>
        </w:rPr>
        <w:t xml:space="preserve">’’ </w:t>
      </w:r>
      <w:r w:rsidR="00CA47A8" w:rsidRPr="00505871">
        <w:rPr>
          <w:b/>
          <w:bCs/>
          <w:sz w:val="20"/>
          <w:szCs w:val="20"/>
        </w:rPr>
        <w:t xml:space="preserve"> </w:t>
      </w:r>
    </w:p>
    <w:p w14:paraId="056B6FF5" w14:textId="77777777" w:rsidR="004A0CBB" w:rsidRPr="00505871" w:rsidRDefault="00CA47A8" w:rsidP="00505871">
      <w:pPr>
        <w:pStyle w:val="Body"/>
        <w:pBdr>
          <w:left w:val="nil"/>
        </w:pBdr>
        <w:rPr>
          <w:b/>
          <w:bCs/>
          <w:sz w:val="20"/>
          <w:szCs w:val="20"/>
        </w:rPr>
      </w:pPr>
      <w:proofErr w:type="gramStart"/>
      <w:r w:rsidRPr="00505871">
        <w:rPr>
          <w:b/>
          <w:bCs/>
          <w:sz w:val="20"/>
          <w:szCs w:val="20"/>
        </w:rPr>
        <w:t>au</w:t>
      </w:r>
      <w:proofErr w:type="gramEnd"/>
      <w:r w:rsidRPr="00505871">
        <w:rPr>
          <w:b/>
          <w:bCs/>
          <w:sz w:val="20"/>
          <w:szCs w:val="20"/>
        </w:rPr>
        <w:t xml:space="preserve"> </w:t>
      </w:r>
      <w:bookmarkStart w:id="0" w:name="_GoBack"/>
      <w:r w:rsidRPr="00505871">
        <w:rPr>
          <w:b/>
          <w:bCs/>
          <w:sz w:val="20"/>
          <w:szCs w:val="20"/>
        </w:rPr>
        <w:t>Président de la République</w:t>
      </w:r>
      <w:r w:rsidR="00EB78E1" w:rsidRPr="00505871">
        <w:rPr>
          <w:b/>
          <w:bCs/>
          <w:sz w:val="20"/>
          <w:szCs w:val="20"/>
        </w:rPr>
        <w:t xml:space="preserve"> française</w:t>
      </w:r>
      <w:r w:rsidRPr="00505871">
        <w:rPr>
          <w:b/>
          <w:bCs/>
          <w:sz w:val="20"/>
          <w:szCs w:val="20"/>
        </w:rPr>
        <w:t>, M. François Hollande</w:t>
      </w:r>
      <w:bookmarkEnd w:id="0"/>
    </w:p>
    <w:p w14:paraId="05B2C3ED" w14:textId="77777777" w:rsidR="004A0CBB" w:rsidRPr="00505871" w:rsidRDefault="004A0CBB" w:rsidP="00505871">
      <w:pPr>
        <w:pStyle w:val="Body"/>
        <w:pBdr>
          <w:left w:val="nil"/>
        </w:pBdr>
        <w:jc w:val="center"/>
        <w:rPr>
          <w:b/>
          <w:bCs/>
          <w:sz w:val="20"/>
          <w:szCs w:val="20"/>
        </w:rPr>
      </w:pPr>
    </w:p>
    <w:p w14:paraId="36131E3C" w14:textId="77777777" w:rsidR="004A0CBB" w:rsidRPr="00505871" w:rsidRDefault="008222DD" w:rsidP="00505871">
      <w:pPr>
        <w:pStyle w:val="Body"/>
        <w:pBdr>
          <w:left w:val="nil"/>
        </w:pBdr>
        <w:rPr>
          <w:sz w:val="20"/>
          <w:szCs w:val="20"/>
        </w:rPr>
      </w:pPr>
      <w:r w:rsidRPr="00505871">
        <w:rPr>
          <w:sz w:val="20"/>
          <w:szCs w:val="20"/>
        </w:rPr>
        <w:t xml:space="preserve">Palais de l’Elysée </w:t>
      </w:r>
    </w:p>
    <w:p w14:paraId="167BB40C" w14:textId="77777777" w:rsidR="004A0CBB" w:rsidRPr="00505871" w:rsidRDefault="008222DD" w:rsidP="00505871">
      <w:pPr>
        <w:pStyle w:val="Body"/>
        <w:pBdr>
          <w:left w:val="nil"/>
        </w:pBdr>
        <w:rPr>
          <w:sz w:val="20"/>
          <w:szCs w:val="20"/>
        </w:rPr>
      </w:pPr>
      <w:r w:rsidRPr="00505871">
        <w:rPr>
          <w:sz w:val="20"/>
          <w:szCs w:val="20"/>
        </w:rPr>
        <w:t xml:space="preserve">55 rue du Faubourg Saint-Honoré </w:t>
      </w:r>
    </w:p>
    <w:p w14:paraId="22B6F871" w14:textId="77777777" w:rsidR="004A0CBB" w:rsidRPr="00505871" w:rsidRDefault="008222DD" w:rsidP="00505871">
      <w:pPr>
        <w:pStyle w:val="Body"/>
        <w:pBdr>
          <w:left w:val="nil"/>
        </w:pBdr>
        <w:rPr>
          <w:sz w:val="20"/>
          <w:szCs w:val="20"/>
        </w:rPr>
      </w:pPr>
      <w:r w:rsidRPr="00505871">
        <w:rPr>
          <w:sz w:val="20"/>
          <w:szCs w:val="20"/>
        </w:rPr>
        <w:t xml:space="preserve">75008, Paris, France </w:t>
      </w:r>
    </w:p>
    <w:p w14:paraId="6065D6D9" w14:textId="77777777" w:rsidR="004A0CBB" w:rsidRPr="00505871" w:rsidRDefault="004A0CBB" w:rsidP="00505871">
      <w:pPr>
        <w:pStyle w:val="Body"/>
        <w:pBdr>
          <w:left w:val="nil"/>
        </w:pBdr>
        <w:rPr>
          <w:sz w:val="20"/>
          <w:szCs w:val="20"/>
        </w:rPr>
      </w:pPr>
    </w:p>
    <w:p w14:paraId="3DF02DD5" w14:textId="77777777" w:rsidR="00505871" w:rsidRPr="00505871" w:rsidRDefault="008222DD" w:rsidP="00505871">
      <w:pPr>
        <w:pStyle w:val="Body"/>
        <w:pBdr>
          <w:left w:val="nil"/>
        </w:pBdr>
        <w:jc w:val="both"/>
        <w:rPr>
          <w:sz w:val="20"/>
          <w:szCs w:val="20"/>
        </w:rPr>
      </w:pPr>
      <w:r w:rsidRPr="00505871">
        <w:rPr>
          <w:sz w:val="20"/>
          <w:szCs w:val="20"/>
        </w:rPr>
        <w:t xml:space="preserve">M. le Président </w:t>
      </w:r>
    </w:p>
    <w:p w14:paraId="421B068A" w14:textId="77777777" w:rsidR="004A0CBB" w:rsidRPr="00505871" w:rsidRDefault="008222DD" w:rsidP="00505871">
      <w:pPr>
        <w:pStyle w:val="Body"/>
        <w:pBdr>
          <w:left w:val="nil"/>
        </w:pBdr>
        <w:jc w:val="both"/>
        <w:rPr>
          <w:sz w:val="20"/>
          <w:szCs w:val="20"/>
        </w:rPr>
      </w:pPr>
      <w:r w:rsidRPr="00505871">
        <w:rPr>
          <w:sz w:val="20"/>
          <w:szCs w:val="20"/>
        </w:rPr>
        <w:t>En vue de votre prochaine entrevue avec l</w:t>
      </w:r>
      <w:r w:rsidR="009B420D" w:rsidRPr="00505871">
        <w:rPr>
          <w:sz w:val="20"/>
          <w:szCs w:val="20"/>
        </w:rPr>
        <w:t xml:space="preserve">e Président de la République </w:t>
      </w:r>
      <w:proofErr w:type="gramStart"/>
      <w:r w:rsidR="00EB78E1" w:rsidRPr="00505871">
        <w:rPr>
          <w:sz w:val="20"/>
          <w:szCs w:val="20"/>
        </w:rPr>
        <w:t>d’</w:t>
      </w:r>
      <w:r w:rsidR="009B420D" w:rsidRPr="00505871">
        <w:rPr>
          <w:sz w:val="20"/>
          <w:szCs w:val="20"/>
        </w:rPr>
        <w:t>Azerbaïdjan ,</w:t>
      </w:r>
      <w:proofErr w:type="gramEnd"/>
      <w:r w:rsidR="009B420D" w:rsidRPr="00505871">
        <w:rPr>
          <w:sz w:val="20"/>
          <w:szCs w:val="20"/>
        </w:rPr>
        <w:t xml:space="preserve"> M. I</w:t>
      </w:r>
      <w:r w:rsidRPr="00505871">
        <w:rPr>
          <w:sz w:val="20"/>
          <w:szCs w:val="20"/>
        </w:rPr>
        <w:t xml:space="preserve">lham Aliyev, il nous parait impérieux d’attirer votre attention sur un certain nombre de points. </w:t>
      </w:r>
    </w:p>
    <w:p w14:paraId="21D6C4E2" w14:textId="77777777" w:rsidR="004A0CBB" w:rsidRPr="00505871" w:rsidRDefault="008222DD" w:rsidP="00505871">
      <w:pPr>
        <w:pStyle w:val="Body"/>
        <w:pBdr>
          <w:left w:val="nil"/>
        </w:pBdr>
        <w:jc w:val="both"/>
        <w:rPr>
          <w:sz w:val="20"/>
          <w:szCs w:val="20"/>
        </w:rPr>
      </w:pPr>
      <w:r w:rsidRPr="00505871">
        <w:rPr>
          <w:sz w:val="20"/>
          <w:szCs w:val="20"/>
        </w:rPr>
        <w:t xml:space="preserve">Cette démarche est inspirée par le respect que votre pays </w:t>
      </w:r>
      <w:proofErr w:type="gramStart"/>
      <w:r w:rsidRPr="00505871">
        <w:rPr>
          <w:sz w:val="20"/>
          <w:szCs w:val="20"/>
        </w:rPr>
        <w:t>professe</w:t>
      </w:r>
      <w:proofErr w:type="gramEnd"/>
      <w:r w:rsidRPr="00505871">
        <w:rPr>
          <w:sz w:val="20"/>
          <w:szCs w:val="20"/>
        </w:rPr>
        <w:t xml:space="preserve"> à l’égard des droits de l’homme, à la création </w:t>
      </w:r>
      <w:r w:rsidR="009B420D" w:rsidRPr="00505871">
        <w:rPr>
          <w:sz w:val="20"/>
          <w:szCs w:val="20"/>
        </w:rPr>
        <w:t>desquels, il</w:t>
      </w:r>
      <w:r w:rsidRPr="00505871">
        <w:rPr>
          <w:sz w:val="20"/>
          <w:szCs w:val="20"/>
        </w:rPr>
        <w:t xml:space="preserve"> a largement contribué en proclamant la Déclaration des Droits de l’Homme et du Citoyen en 1789. Depuis cette date, la France, a maintenu son attachement à ce socle fondateur et l’article 11 de cette déclaration a été repris dans les textes de loi de 1881 pour affirmer les droits d’une presse libre et indépendante. </w:t>
      </w:r>
    </w:p>
    <w:p w14:paraId="474BE965" w14:textId="77777777" w:rsidR="004A0CBB" w:rsidRPr="00505871" w:rsidRDefault="004A0CBB" w:rsidP="00505871">
      <w:pPr>
        <w:pStyle w:val="Body"/>
        <w:pBdr>
          <w:left w:val="nil"/>
        </w:pBdr>
        <w:jc w:val="both"/>
        <w:rPr>
          <w:sz w:val="20"/>
          <w:szCs w:val="20"/>
        </w:rPr>
      </w:pPr>
    </w:p>
    <w:p w14:paraId="4645929F" w14:textId="77777777" w:rsidR="004A0CBB" w:rsidRPr="00505871" w:rsidRDefault="008222DD" w:rsidP="00505871">
      <w:pPr>
        <w:pStyle w:val="Body"/>
        <w:pBdr>
          <w:left w:val="nil"/>
        </w:pBdr>
        <w:jc w:val="both"/>
        <w:rPr>
          <w:sz w:val="20"/>
          <w:szCs w:val="20"/>
        </w:rPr>
      </w:pPr>
      <w:r w:rsidRPr="00505871">
        <w:rPr>
          <w:sz w:val="20"/>
          <w:szCs w:val="20"/>
        </w:rPr>
        <w:t xml:space="preserve">En tant qu’organisation militant pour les droits des journalistes et pour le droit fondamental à la liberté d’expression, l’IRFS ne peut que faire le constat malheureux, que cette presse libre et indépendante </w:t>
      </w:r>
      <w:proofErr w:type="gramStart"/>
      <w:r w:rsidRPr="00505871">
        <w:rPr>
          <w:sz w:val="20"/>
          <w:szCs w:val="20"/>
        </w:rPr>
        <w:t>est</w:t>
      </w:r>
      <w:proofErr w:type="gramEnd"/>
      <w:r w:rsidRPr="00505871">
        <w:rPr>
          <w:sz w:val="20"/>
          <w:szCs w:val="20"/>
        </w:rPr>
        <w:t xml:space="preserve"> impossible en </w:t>
      </w:r>
      <w:r w:rsidR="009B420D" w:rsidRPr="00505871">
        <w:rPr>
          <w:sz w:val="20"/>
          <w:szCs w:val="20"/>
        </w:rPr>
        <w:t>Azerbaïdjan</w:t>
      </w:r>
      <w:r w:rsidRPr="00505871">
        <w:rPr>
          <w:sz w:val="20"/>
          <w:szCs w:val="20"/>
        </w:rPr>
        <w:t xml:space="preserve">. </w:t>
      </w:r>
    </w:p>
    <w:p w14:paraId="7616A9D0" w14:textId="77777777" w:rsidR="004A0CBB" w:rsidRPr="00505871" w:rsidRDefault="009B420D" w:rsidP="00505871">
      <w:pPr>
        <w:pStyle w:val="Body"/>
        <w:pBdr>
          <w:left w:val="nil"/>
        </w:pBdr>
        <w:jc w:val="both"/>
        <w:rPr>
          <w:sz w:val="20"/>
          <w:szCs w:val="20"/>
        </w:rPr>
      </w:pPr>
      <w:r w:rsidRPr="00505871">
        <w:rPr>
          <w:sz w:val="20"/>
          <w:szCs w:val="20"/>
        </w:rPr>
        <w:t>Le régime d’I</w:t>
      </w:r>
      <w:r w:rsidR="008222DD" w:rsidRPr="00505871">
        <w:rPr>
          <w:sz w:val="20"/>
          <w:szCs w:val="20"/>
        </w:rPr>
        <w:t xml:space="preserve">lham </w:t>
      </w:r>
      <w:proofErr w:type="spellStart"/>
      <w:r w:rsidR="008222DD" w:rsidRPr="00505871">
        <w:rPr>
          <w:sz w:val="20"/>
          <w:szCs w:val="20"/>
        </w:rPr>
        <w:t>Aliyev</w:t>
      </w:r>
      <w:proofErr w:type="spellEnd"/>
      <w:r w:rsidR="008222DD" w:rsidRPr="00505871">
        <w:rPr>
          <w:sz w:val="20"/>
          <w:szCs w:val="20"/>
        </w:rPr>
        <w:t xml:space="preserve"> réprime durement toute prise de position ayant le moindre caractère contestataire, ainsi qu’en atteste la récente condamnation du jeune blogueur, </w:t>
      </w:r>
      <w:proofErr w:type="spellStart"/>
      <w:r w:rsidR="008222DD" w:rsidRPr="00505871">
        <w:rPr>
          <w:sz w:val="20"/>
          <w:szCs w:val="20"/>
        </w:rPr>
        <w:t>Mehman</w:t>
      </w:r>
      <w:proofErr w:type="spellEnd"/>
      <w:r w:rsidR="008222DD" w:rsidRPr="00505871">
        <w:rPr>
          <w:sz w:val="20"/>
          <w:szCs w:val="20"/>
        </w:rPr>
        <w:t xml:space="preserve"> </w:t>
      </w:r>
      <w:proofErr w:type="spellStart"/>
      <w:r w:rsidR="008222DD" w:rsidRPr="00505871">
        <w:rPr>
          <w:sz w:val="20"/>
          <w:szCs w:val="20"/>
        </w:rPr>
        <w:t>Huseynov</w:t>
      </w:r>
      <w:proofErr w:type="spellEnd"/>
      <w:r w:rsidR="008222DD" w:rsidRPr="00505871">
        <w:rPr>
          <w:sz w:val="20"/>
          <w:szCs w:val="20"/>
        </w:rPr>
        <w:t xml:space="preserve">. Cette condamnation a d’ailleurs hautement interpellé les instances européennes, puisqu’au siège du Conseil européen, elle alimente “ des interrogations légitimes quant au respect </w:t>
      </w:r>
      <w:r w:rsidRPr="00505871">
        <w:rPr>
          <w:sz w:val="20"/>
          <w:szCs w:val="20"/>
        </w:rPr>
        <w:t>de la</w:t>
      </w:r>
      <w:r w:rsidR="008222DD" w:rsidRPr="00505871">
        <w:rPr>
          <w:sz w:val="20"/>
          <w:szCs w:val="20"/>
        </w:rPr>
        <w:t xml:space="preserve"> liberté d’expression et du processus démocratique” </w:t>
      </w:r>
    </w:p>
    <w:p w14:paraId="5E7D7869" w14:textId="77777777" w:rsidR="004A0CBB" w:rsidRPr="00505871" w:rsidRDefault="004A0CBB" w:rsidP="00505871">
      <w:pPr>
        <w:pStyle w:val="Body"/>
        <w:pBdr>
          <w:left w:val="nil"/>
        </w:pBdr>
        <w:jc w:val="both"/>
        <w:rPr>
          <w:sz w:val="20"/>
          <w:szCs w:val="20"/>
        </w:rPr>
      </w:pPr>
    </w:p>
    <w:p w14:paraId="0E814B0F" w14:textId="77777777" w:rsidR="004A0CBB" w:rsidRPr="00505871" w:rsidRDefault="008222DD" w:rsidP="00505871">
      <w:pPr>
        <w:pStyle w:val="Body"/>
        <w:pBdr>
          <w:left w:val="nil"/>
        </w:pBdr>
        <w:jc w:val="both"/>
        <w:rPr>
          <w:sz w:val="20"/>
          <w:szCs w:val="20"/>
        </w:rPr>
      </w:pPr>
      <w:r w:rsidRPr="00505871">
        <w:rPr>
          <w:sz w:val="20"/>
          <w:szCs w:val="20"/>
        </w:rPr>
        <w:t xml:space="preserve">Ce n’est d’ailleurs pas là, loin s’en faut, la seule condamnation arbitraire à l’encontre d’une personnalité publique exprimant ses opinions politiques. Vous avez déjà eu la grande bonté d’assister la journaliste politique </w:t>
      </w:r>
      <w:proofErr w:type="spellStart"/>
      <w:r w:rsidRPr="00505871">
        <w:rPr>
          <w:sz w:val="20"/>
          <w:szCs w:val="20"/>
        </w:rPr>
        <w:t>Leyla</w:t>
      </w:r>
      <w:proofErr w:type="spellEnd"/>
      <w:r w:rsidRPr="00505871">
        <w:rPr>
          <w:sz w:val="20"/>
          <w:szCs w:val="20"/>
        </w:rPr>
        <w:t xml:space="preserve"> </w:t>
      </w:r>
      <w:proofErr w:type="spellStart"/>
      <w:r w:rsidRPr="00505871">
        <w:rPr>
          <w:sz w:val="20"/>
          <w:szCs w:val="20"/>
        </w:rPr>
        <w:t>Yunus</w:t>
      </w:r>
      <w:proofErr w:type="spellEnd"/>
      <w:r w:rsidRPr="00505871">
        <w:rPr>
          <w:sz w:val="20"/>
          <w:szCs w:val="20"/>
        </w:rPr>
        <w:t xml:space="preserve"> qui fut d’abord emprisonnée puis contrainte à l’exil. </w:t>
      </w:r>
    </w:p>
    <w:p w14:paraId="11293C0B" w14:textId="77777777" w:rsidR="004A0CBB" w:rsidRPr="00505871" w:rsidRDefault="008222DD" w:rsidP="00505871">
      <w:pPr>
        <w:pStyle w:val="Body"/>
        <w:pBdr>
          <w:left w:val="nil"/>
        </w:pBdr>
        <w:jc w:val="both"/>
        <w:rPr>
          <w:sz w:val="20"/>
          <w:szCs w:val="20"/>
        </w:rPr>
      </w:pPr>
      <w:r w:rsidRPr="00505871">
        <w:rPr>
          <w:sz w:val="20"/>
          <w:szCs w:val="20"/>
        </w:rPr>
        <w:t>Il est estimé qu’en Azerbaïdjan150 prisonniers politiques sont détenus et font face à de longues peines de détention pour des charges aussi ridicules et infondées, que du racket ou du vandalisme.</w:t>
      </w:r>
    </w:p>
    <w:p w14:paraId="75F1314F" w14:textId="77777777" w:rsidR="004A0CBB" w:rsidRPr="00505871" w:rsidRDefault="004A0CBB" w:rsidP="00505871">
      <w:pPr>
        <w:pStyle w:val="Body"/>
        <w:pBdr>
          <w:left w:val="nil"/>
        </w:pBdr>
        <w:jc w:val="both"/>
        <w:rPr>
          <w:sz w:val="20"/>
          <w:szCs w:val="20"/>
        </w:rPr>
      </w:pPr>
    </w:p>
    <w:p w14:paraId="40FD9032" w14:textId="77777777" w:rsidR="004A0CBB" w:rsidRPr="00505871" w:rsidRDefault="008222DD" w:rsidP="00505871">
      <w:pPr>
        <w:pStyle w:val="Body"/>
        <w:pBdr>
          <w:left w:val="nil"/>
        </w:pBdr>
        <w:jc w:val="both"/>
        <w:rPr>
          <w:sz w:val="20"/>
          <w:szCs w:val="20"/>
        </w:rPr>
      </w:pPr>
      <w:r w:rsidRPr="00505871">
        <w:rPr>
          <w:sz w:val="20"/>
          <w:szCs w:val="20"/>
        </w:rPr>
        <w:t xml:space="preserve">C’est au vu de la gravité de la situation et de </w:t>
      </w:r>
      <w:r w:rsidR="009B420D" w:rsidRPr="00505871">
        <w:rPr>
          <w:sz w:val="20"/>
          <w:szCs w:val="20"/>
        </w:rPr>
        <w:t>la nature profonde du régime d’I</w:t>
      </w:r>
      <w:r w:rsidRPr="00505871">
        <w:rPr>
          <w:sz w:val="20"/>
          <w:szCs w:val="20"/>
        </w:rPr>
        <w:t xml:space="preserve">lham </w:t>
      </w:r>
      <w:proofErr w:type="spellStart"/>
      <w:r w:rsidRPr="00505871">
        <w:rPr>
          <w:sz w:val="20"/>
          <w:szCs w:val="20"/>
        </w:rPr>
        <w:t>Aliyev</w:t>
      </w:r>
      <w:proofErr w:type="spellEnd"/>
      <w:r w:rsidRPr="00505871">
        <w:rPr>
          <w:sz w:val="20"/>
          <w:szCs w:val="20"/>
        </w:rPr>
        <w:t xml:space="preserve"> que nous faisons appel à vous. Celui-ci est en effet incapable de tolérer les critiques internes et ne cède que devant les pressions extérieures qui s’élèvent contre cette politique de répression. </w:t>
      </w:r>
    </w:p>
    <w:p w14:paraId="5A91A89A" w14:textId="77777777" w:rsidR="004A0CBB" w:rsidRPr="00505871" w:rsidRDefault="008222DD" w:rsidP="00505871">
      <w:pPr>
        <w:pStyle w:val="Body"/>
        <w:pBdr>
          <w:left w:val="nil"/>
        </w:pBdr>
        <w:jc w:val="both"/>
        <w:rPr>
          <w:sz w:val="20"/>
          <w:szCs w:val="20"/>
        </w:rPr>
      </w:pPr>
      <w:r w:rsidRPr="00505871">
        <w:rPr>
          <w:sz w:val="20"/>
          <w:szCs w:val="20"/>
        </w:rPr>
        <w:t xml:space="preserve">La France étant un des membres fondateurs du Conseil de l’Europe, elle ne peut manquer de réagir à des atteintes aussi délibérées contre les principes fondateurs qui constituent les sociétés démocratiques modernes. Et ce, surtout pas quand ils sont commis par d’autres membres du Conseil de l’Europe, et qu’ils constituent là une violation non seulement des principes de l’organisation mais également de ses traités fondateurs. </w:t>
      </w:r>
    </w:p>
    <w:p w14:paraId="20FDFF01" w14:textId="77777777" w:rsidR="004A0CBB" w:rsidRPr="00505871" w:rsidRDefault="004A0CBB" w:rsidP="00505871">
      <w:pPr>
        <w:pStyle w:val="Body"/>
        <w:pBdr>
          <w:left w:val="nil"/>
        </w:pBdr>
        <w:jc w:val="both"/>
        <w:rPr>
          <w:sz w:val="20"/>
          <w:szCs w:val="20"/>
        </w:rPr>
      </w:pPr>
    </w:p>
    <w:p w14:paraId="4B2C81C9" w14:textId="77777777" w:rsidR="004A0CBB" w:rsidRPr="00505871" w:rsidRDefault="008222DD" w:rsidP="00505871">
      <w:pPr>
        <w:pStyle w:val="Body"/>
        <w:pBdr>
          <w:left w:val="nil"/>
        </w:pBdr>
        <w:jc w:val="both"/>
        <w:rPr>
          <w:sz w:val="20"/>
          <w:szCs w:val="20"/>
        </w:rPr>
      </w:pPr>
      <w:r w:rsidRPr="00505871">
        <w:rPr>
          <w:sz w:val="20"/>
          <w:szCs w:val="20"/>
        </w:rPr>
        <w:t xml:space="preserve">En conclusion, nous tenions à saluer votre courageuse décision de ne pas vous représenter pour un second </w:t>
      </w:r>
      <w:r w:rsidR="009B420D" w:rsidRPr="00505871">
        <w:rPr>
          <w:sz w:val="20"/>
          <w:szCs w:val="20"/>
        </w:rPr>
        <w:t>mandat</w:t>
      </w:r>
      <w:r w:rsidRPr="00505871">
        <w:rPr>
          <w:sz w:val="20"/>
          <w:szCs w:val="20"/>
        </w:rPr>
        <w:t xml:space="preserve"> présidentiel. Malgré votre désir de continuer à servir votre pays, vous avez donné priorité à ce que vous estimiez être le sentiment populaire et ce, sans même qu’il lui ait été donné corps. </w:t>
      </w:r>
    </w:p>
    <w:p w14:paraId="057BCD3F" w14:textId="77777777" w:rsidR="004A0CBB" w:rsidRPr="00505871" w:rsidRDefault="008222DD" w:rsidP="00505871">
      <w:pPr>
        <w:pStyle w:val="Body"/>
        <w:pBdr>
          <w:left w:val="nil"/>
        </w:pBdr>
        <w:jc w:val="both"/>
        <w:rPr>
          <w:sz w:val="20"/>
          <w:szCs w:val="20"/>
        </w:rPr>
      </w:pPr>
      <w:r w:rsidRPr="00505871">
        <w:rPr>
          <w:sz w:val="20"/>
          <w:szCs w:val="20"/>
        </w:rPr>
        <w:t xml:space="preserve">On ne peut que souhaiter que les pouvoirs en place en Azerbaïdjan s’inspirent de cette façon d’exercer le pouvoir, comme un réel mandat populaire. Au lieu de cela, le même personnel politique s’active et prospère depuis l’indépendance du pays et veille férocement au maintien de cet état de fait. </w:t>
      </w:r>
    </w:p>
    <w:p w14:paraId="797D9977" w14:textId="77777777" w:rsidR="004A0CBB" w:rsidRPr="00505871" w:rsidRDefault="004A0CBB" w:rsidP="00505871">
      <w:pPr>
        <w:pStyle w:val="Body"/>
        <w:pBdr>
          <w:left w:val="nil"/>
        </w:pBdr>
        <w:jc w:val="both"/>
        <w:rPr>
          <w:sz w:val="20"/>
          <w:szCs w:val="20"/>
        </w:rPr>
      </w:pPr>
    </w:p>
    <w:p w14:paraId="6275512E" w14:textId="77777777" w:rsidR="004A0CBB" w:rsidRPr="00505871" w:rsidRDefault="008222DD" w:rsidP="00505871">
      <w:pPr>
        <w:pStyle w:val="Body"/>
        <w:pBdr>
          <w:left w:val="nil"/>
        </w:pBdr>
        <w:jc w:val="both"/>
        <w:rPr>
          <w:sz w:val="20"/>
          <w:szCs w:val="20"/>
        </w:rPr>
      </w:pPr>
      <w:r w:rsidRPr="00505871">
        <w:rPr>
          <w:sz w:val="20"/>
          <w:szCs w:val="20"/>
        </w:rPr>
        <w:t xml:space="preserve">Nous vous remercions de l’attention que vous aurez bien voulu accorder à cette communication et espérons pouvoir jouir de votre soutien quant à la situation exposée. </w:t>
      </w:r>
    </w:p>
    <w:p w14:paraId="49B841BA" w14:textId="77777777" w:rsidR="004A0CBB" w:rsidRPr="00505871" w:rsidRDefault="004A0CBB" w:rsidP="00505871">
      <w:pPr>
        <w:pStyle w:val="Body"/>
        <w:pBdr>
          <w:left w:val="nil"/>
        </w:pBdr>
        <w:rPr>
          <w:sz w:val="20"/>
          <w:szCs w:val="20"/>
        </w:rPr>
      </w:pPr>
    </w:p>
    <w:p w14:paraId="3CBE6B9D" w14:textId="77777777" w:rsidR="004A0CBB" w:rsidRPr="00505871" w:rsidRDefault="004A0CBB" w:rsidP="00505871">
      <w:pPr>
        <w:pStyle w:val="Body"/>
        <w:pBdr>
          <w:left w:val="nil"/>
        </w:pBdr>
        <w:rPr>
          <w:sz w:val="20"/>
          <w:szCs w:val="20"/>
        </w:rPr>
      </w:pPr>
    </w:p>
    <w:p w14:paraId="70334737" w14:textId="77777777" w:rsidR="004A0CBB" w:rsidRDefault="008222DD" w:rsidP="00505871">
      <w:pPr>
        <w:pStyle w:val="Body"/>
        <w:pBdr>
          <w:left w:val="nil"/>
        </w:pBdr>
        <w:rPr>
          <w:sz w:val="20"/>
          <w:szCs w:val="20"/>
        </w:rPr>
      </w:pPr>
      <w:r w:rsidRPr="00505871">
        <w:rPr>
          <w:sz w:val="20"/>
          <w:szCs w:val="20"/>
        </w:rPr>
        <w:t xml:space="preserve">Salutations respectueuses </w:t>
      </w:r>
    </w:p>
    <w:p w14:paraId="7A3FF95F" w14:textId="77777777" w:rsidR="00505871" w:rsidRPr="00505871" w:rsidRDefault="00505871" w:rsidP="00505871">
      <w:pPr>
        <w:pStyle w:val="Body"/>
        <w:pBdr>
          <w:left w:val="nil"/>
        </w:pBdr>
        <w:rPr>
          <w:sz w:val="20"/>
          <w:szCs w:val="20"/>
        </w:rPr>
      </w:pPr>
    </w:p>
    <w:p w14:paraId="034E9D0A" w14:textId="77777777" w:rsidR="004A0CBB" w:rsidRDefault="008222DD" w:rsidP="00505871">
      <w:pPr>
        <w:pStyle w:val="Body"/>
        <w:pBdr>
          <w:left w:val="nil"/>
        </w:pBdr>
        <w:rPr>
          <w:sz w:val="20"/>
          <w:szCs w:val="20"/>
        </w:rPr>
      </w:pPr>
      <w:r w:rsidRPr="00505871">
        <w:rPr>
          <w:sz w:val="20"/>
          <w:szCs w:val="20"/>
        </w:rPr>
        <w:t xml:space="preserve">Emin </w:t>
      </w:r>
      <w:proofErr w:type="spellStart"/>
      <w:r w:rsidRPr="00505871">
        <w:rPr>
          <w:sz w:val="20"/>
          <w:szCs w:val="20"/>
        </w:rPr>
        <w:t>Huseynov</w:t>
      </w:r>
      <w:proofErr w:type="spellEnd"/>
      <w:r w:rsidR="00505871">
        <w:rPr>
          <w:sz w:val="20"/>
          <w:szCs w:val="20"/>
        </w:rPr>
        <w:t xml:space="preserve">     </w:t>
      </w:r>
      <w:r w:rsidR="00505871">
        <w:rPr>
          <w:noProof/>
          <w:sz w:val="20"/>
          <w:szCs w:val="20"/>
          <w:lang w:val="en-US" w:eastAsia="ru-RU"/>
        </w:rPr>
        <w:drawing>
          <wp:inline distT="0" distB="0" distL="0" distR="0" wp14:anchorId="4F62B52E" wp14:editId="18CD7CA1">
            <wp:extent cx="1253490" cy="293874"/>
            <wp:effectExtent l="0" t="0" r="0" b="1143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552" cy="294358"/>
                    </a:xfrm>
                    <a:prstGeom prst="rect">
                      <a:avLst/>
                    </a:prstGeom>
                    <a:noFill/>
                    <a:ln>
                      <a:noFill/>
                    </a:ln>
                  </pic:spPr>
                </pic:pic>
              </a:graphicData>
            </a:graphic>
          </wp:inline>
        </w:drawing>
      </w:r>
    </w:p>
    <w:p w14:paraId="79EB2EEB" w14:textId="77777777" w:rsidR="00505871" w:rsidRPr="00505871" w:rsidRDefault="00505871" w:rsidP="00505871">
      <w:pPr>
        <w:pStyle w:val="Body"/>
        <w:pBdr>
          <w:left w:val="nil"/>
        </w:pBdr>
        <w:rPr>
          <w:sz w:val="20"/>
          <w:szCs w:val="20"/>
        </w:rPr>
      </w:pPr>
    </w:p>
    <w:p w14:paraId="4E73E69B" w14:textId="77777777" w:rsidR="00505871" w:rsidRPr="00505871" w:rsidRDefault="008222DD" w:rsidP="00505871">
      <w:pPr>
        <w:pStyle w:val="Body"/>
        <w:pBdr>
          <w:left w:val="nil"/>
        </w:pBdr>
        <w:rPr>
          <w:sz w:val="20"/>
          <w:szCs w:val="20"/>
        </w:rPr>
      </w:pPr>
      <w:r w:rsidRPr="00505871">
        <w:rPr>
          <w:sz w:val="20"/>
          <w:szCs w:val="20"/>
        </w:rPr>
        <w:t>Directeur et Co-fondateur de l’IRFS</w:t>
      </w:r>
      <w:r w:rsidR="00505871">
        <w:rPr>
          <w:sz w:val="20"/>
          <w:szCs w:val="20"/>
        </w:rPr>
        <w:t xml:space="preserve">   </w:t>
      </w:r>
      <w:r w:rsidRPr="00505871">
        <w:rPr>
          <w:sz w:val="20"/>
          <w:szCs w:val="20"/>
        </w:rPr>
        <w:t xml:space="preserve"> </w:t>
      </w:r>
      <w:r w:rsidR="00505871">
        <w:rPr>
          <w:sz w:val="20"/>
          <w:szCs w:val="20"/>
        </w:rPr>
        <w:t xml:space="preserve">           </w:t>
      </w:r>
      <w:r w:rsidR="00505871">
        <w:rPr>
          <w:rFonts w:ascii="Calibri" w:hAnsi="Calibri"/>
          <w:noProof/>
          <w:color w:val="4B4B4B"/>
          <w:lang w:eastAsia="ru-RU"/>
        </w:rPr>
        <w:drawing>
          <wp:inline distT="0" distB="0" distL="0" distR="0" wp14:anchorId="1E32FAF1" wp14:editId="24D1A9D9">
            <wp:extent cx="5699194" cy="412826"/>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0904" cy="412950"/>
                    </a:xfrm>
                    <a:prstGeom prst="rect">
                      <a:avLst/>
                    </a:prstGeom>
                    <a:noFill/>
                    <a:ln>
                      <a:noFill/>
                    </a:ln>
                  </pic:spPr>
                </pic:pic>
              </a:graphicData>
            </a:graphic>
          </wp:inline>
        </w:drawing>
      </w:r>
    </w:p>
    <w:sectPr w:rsidR="00505871" w:rsidRPr="00505871">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7AED8" w14:textId="77777777" w:rsidR="00CD280E" w:rsidRDefault="00CD280E">
      <w:r>
        <w:separator/>
      </w:r>
    </w:p>
  </w:endnote>
  <w:endnote w:type="continuationSeparator" w:id="0">
    <w:p w14:paraId="64D63DED" w14:textId="77777777" w:rsidR="00CD280E" w:rsidRDefault="00CD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D52F8" w14:textId="77777777" w:rsidR="004A0CBB" w:rsidRDefault="004A0CB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DA973" w14:textId="77777777" w:rsidR="00CD280E" w:rsidRDefault="00CD280E">
      <w:r>
        <w:separator/>
      </w:r>
    </w:p>
  </w:footnote>
  <w:footnote w:type="continuationSeparator" w:id="0">
    <w:p w14:paraId="34886531" w14:textId="77777777" w:rsidR="00CD280E" w:rsidRDefault="00CD28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4A9AC" w14:textId="77777777" w:rsidR="004A0CBB" w:rsidRDefault="004A0C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BB"/>
    <w:rsid w:val="000F78FD"/>
    <w:rsid w:val="004A0CBB"/>
    <w:rsid w:val="00505871"/>
    <w:rsid w:val="008222DD"/>
    <w:rsid w:val="009B420D"/>
    <w:rsid w:val="00A577C9"/>
    <w:rsid w:val="00CA47A8"/>
    <w:rsid w:val="00CD280E"/>
    <w:rsid w:val="00EB78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8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 w:type="paragraph" w:styleId="a4">
    <w:name w:val="Balloon Text"/>
    <w:basedOn w:val="a"/>
    <w:link w:val="a5"/>
    <w:uiPriority w:val="99"/>
    <w:semiHidden/>
    <w:unhideWhenUsed/>
    <w:rsid w:val="00505871"/>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505871"/>
    <w:rPr>
      <w:rFonts w:ascii="Lucida Grande CY" w:hAnsi="Lucida Grande CY" w:cs="Lucida Grande CY"/>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 w:type="paragraph" w:styleId="a4">
    <w:name w:val="Balloon Text"/>
    <w:basedOn w:val="a"/>
    <w:link w:val="a5"/>
    <w:uiPriority w:val="99"/>
    <w:semiHidden/>
    <w:unhideWhenUsed/>
    <w:rsid w:val="00505871"/>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505871"/>
    <w:rPr>
      <w:rFonts w:ascii="Lucida Grande CY" w:hAnsi="Lucida Grande CY" w:cs="Lucida Grande CY"/>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3063</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x</cp:lastModifiedBy>
  <cp:revision>3</cp:revision>
  <cp:lastPrinted>2017-03-14T10:35:00Z</cp:lastPrinted>
  <dcterms:created xsi:type="dcterms:W3CDTF">2017-03-14T10:35:00Z</dcterms:created>
  <dcterms:modified xsi:type="dcterms:W3CDTF">2017-03-14T10:37:00Z</dcterms:modified>
</cp:coreProperties>
</file>